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240" w:lineRule="atLeast"/>
        <w:ind w:right="-525" w:rightChars="-25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霍山县太平畈乡中心学校202</w:t>
      </w:r>
      <w:r>
        <w:rPr>
          <w:rFonts w:hint="eastAsia"/>
          <w:b/>
          <w:sz w:val="36"/>
          <w:szCs w:val="36"/>
          <w:lang w:val="en-US" w:eastAsia="zh-CN"/>
        </w:rPr>
        <w:t>3</w:t>
      </w:r>
      <w:r>
        <w:rPr>
          <w:rFonts w:hint="eastAsia"/>
          <w:b/>
          <w:sz w:val="36"/>
          <w:szCs w:val="36"/>
        </w:rPr>
        <w:t>年</w:t>
      </w:r>
      <w:r>
        <w:rPr>
          <w:b/>
          <w:sz w:val="36"/>
          <w:szCs w:val="36"/>
        </w:rPr>
        <w:t>艺术</w:t>
      </w:r>
      <w:r>
        <w:rPr>
          <w:rFonts w:hint="eastAsia"/>
          <w:b/>
          <w:sz w:val="36"/>
          <w:szCs w:val="36"/>
        </w:rPr>
        <w:t>工作</w:t>
      </w:r>
      <w:r>
        <w:rPr>
          <w:b/>
          <w:sz w:val="36"/>
          <w:szCs w:val="36"/>
        </w:rPr>
        <w:t>年度报告</w:t>
      </w:r>
    </w:p>
    <w:p>
      <w:pPr>
        <w:pStyle w:val="4"/>
        <w:numPr>
          <w:ilvl w:val="0"/>
          <w:numId w:val="1"/>
        </w:numPr>
        <w:spacing w:line="240" w:lineRule="atLeast"/>
        <w:ind w:left="-525" w:leftChars="-250" w:right="-525" w:rightChars="-250"/>
        <w:rPr>
          <w:sz w:val="28"/>
          <w:szCs w:val="28"/>
        </w:rPr>
      </w:pPr>
      <w:r>
        <w:rPr>
          <w:sz w:val="28"/>
          <w:szCs w:val="28"/>
        </w:rPr>
        <w:t>基本情况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sz w:val="28"/>
          <w:szCs w:val="28"/>
        </w:rPr>
      </w:pPr>
      <w:r>
        <w:rPr>
          <w:sz w:val="28"/>
          <w:szCs w:val="28"/>
        </w:rPr>
        <w:t>为建立健全学校艺术教育管理机制，推进学校艺术教育规范发展，全面提高学生审美和人文素养，促进学生全面健康成长，学校按照《教育部关于推进学校艺术教育发展的若干意见》的要求，扎实开展艺术教育工作，并取得了一定的进步和成绩。现将我校</w:t>
      </w: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艺术教育</w:t>
      </w:r>
      <w:r>
        <w:rPr>
          <w:rFonts w:hint="eastAsia"/>
          <w:sz w:val="28"/>
          <w:szCs w:val="28"/>
        </w:rPr>
        <w:t>工作</w:t>
      </w:r>
      <w:r>
        <w:rPr>
          <w:sz w:val="28"/>
          <w:szCs w:val="28"/>
        </w:rPr>
        <w:t>情况报告如下</w:t>
      </w:r>
      <w:r>
        <w:rPr>
          <w:rFonts w:hint="eastAsia"/>
          <w:sz w:val="28"/>
          <w:szCs w:val="28"/>
        </w:rPr>
        <w:t>。</w:t>
      </w:r>
    </w:p>
    <w:p>
      <w:pPr>
        <w:pStyle w:val="4"/>
        <w:numPr>
          <w:ilvl w:val="0"/>
          <w:numId w:val="1"/>
        </w:numPr>
        <w:spacing w:line="240" w:lineRule="atLeast"/>
        <w:ind w:left="-525" w:leftChars="-250" w:right="-525" w:rightChars="-250"/>
        <w:rPr>
          <w:sz w:val="28"/>
          <w:szCs w:val="28"/>
        </w:rPr>
      </w:pPr>
      <w:r>
        <w:rPr>
          <w:sz w:val="28"/>
          <w:szCs w:val="28"/>
        </w:rPr>
        <w:t>艺术课程建设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sz w:val="28"/>
          <w:szCs w:val="28"/>
        </w:rPr>
      </w:pPr>
      <w:r>
        <w:rPr>
          <w:sz w:val="28"/>
          <w:szCs w:val="28"/>
        </w:rPr>
        <w:t>我校严格执行课程计划，按要求开齐开足音乐、美术课。每班的音乐课、美术课每周2课时，三年级以上班级每周外设书法课1课时。我校艺术教育坚持面向全体学生，按规定选用国家审定通过的音乐、美术教材，按照课程标准和教材内容进行教学，能够根据学生发展需求，经常性地开展教育活动，拓展教学内容，较好地实现课程标准规定的教育目标。</w:t>
      </w:r>
    </w:p>
    <w:p>
      <w:pPr>
        <w:pStyle w:val="4"/>
        <w:numPr>
          <w:ilvl w:val="0"/>
          <w:numId w:val="1"/>
        </w:numPr>
        <w:spacing w:line="240" w:lineRule="atLeast"/>
        <w:ind w:left="-525" w:leftChars="-250" w:right="-525" w:rightChars="-250"/>
        <w:rPr>
          <w:sz w:val="28"/>
          <w:szCs w:val="28"/>
        </w:rPr>
      </w:pPr>
      <w:r>
        <w:rPr>
          <w:sz w:val="28"/>
          <w:szCs w:val="28"/>
        </w:rPr>
        <w:t>艺术教师配备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sz w:val="28"/>
          <w:szCs w:val="28"/>
        </w:rPr>
      </w:pPr>
      <w:r>
        <w:rPr>
          <w:sz w:val="28"/>
          <w:szCs w:val="28"/>
        </w:rPr>
        <w:t>我校</w:t>
      </w:r>
      <w:r>
        <w:rPr>
          <w:rFonts w:hint="eastAsia"/>
          <w:sz w:val="28"/>
          <w:szCs w:val="28"/>
        </w:rPr>
        <w:t>有6个初中教学班，12个小学教学班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全校</w:t>
      </w:r>
      <w:r>
        <w:rPr>
          <w:sz w:val="28"/>
          <w:szCs w:val="28"/>
        </w:rPr>
        <w:t>在校生</w:t>
      </w:r>
      <w:r>
        <w:rPr>
          <w:rFonts w:hint="eastAsia"/>
          <w:sz w:val="28"/>
          <w:szCs w:val="28"/>
          <w:lang w:val="en-US" w:eastAsia="zh-CN"/>
        </w:rPr>
        <w:t>375</w:t>
      </w:r>
      <w:r>
        <w:rPr>
          <w:sz w:val="28"/>
          <w:szCs w:val="28"/>
        </w:rPr>
        <w:t>人，教职工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sz w:val="28"/>
          <w:szCs w:val="28"/>
        </w:rPr>
        <w:t>人，</w:t>
      </w:r>
      <w:r>
        <w:rPr>
          <w:rFonts w:hint="eastAsia"/>
          <w:sz w:val="28"/>
          <w:szCs w:val="28"/>
        </w:rPr>
        <w:t>各校均配齐</w:t>
      </w:r>
      <w:r>
        <w:rPr>
          <w:sz w:val="28"/>
          <w:szCs w:val="28"/>
        </w:rPr>
        <w:t>音美室</w:t>
      </w:r>
      <w:r>
        <w:rPr>
          <w:rFonts w:hint="eastAsia"/>
          <w:sz w:val="28"/>
          <w:szCs w:val="28"/>
        </w:rPr>
        <w:t>功能室</w:t>
      </w:r>
      <w:r>
        <w:rPr>
          <w:sz w:val="28"/>
          <w:szCs w:val="28"/>
        </w:rPr>
        <w:t>。按照课程计划要求配备艺术教师，现有艺术专职教师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名，</w:t>
      </w:r>
      <w:r>
        <w:rPr>
          <w:rFonts w:hint="eastAsia"/>
          <w:sz w:val="28"/>
          <w:szCs w:val="28"/>
        </w:rPr>
        <w:t>兼职3名，</w:t>
      </w:r>
      <w:r>
        <w:rPr>
          <w:sz w:val="28"/>
          <w:szCs w:val="28"/>
        </w:rPr>
        <w:t>艺术教师均为</w:t>
      </w:r>
      <w:r>
        <w:rPr>
          <w:rFonts w:hint="eastAsia"/>
          <w:sz w:val="28"/>
          <w:szCs w:val="28"/>
          <w:lang w:eastAsia="zh-CN"/>
        </w:rPr>
        <w:t>本科</w:t>
      </w:r>
      <w:r>
        <w:rPr>
          <w:sz w:val="28"/>
          <w:szCs w:val="28"/>
        </w:rPr>
        <w:t>学历，学历水平达到国家规定标准，专业结构、年龄结构等比较合理，我校艺术教师爱岗敬业，为人师表，教书育人，有团队合作精神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教学态度认真，能较好地完成艺术教育工作任务。教师具有先进的教育理念，有较强的课堂教学能力和组织、辅导艺术活动的能力。艺术教师能够认真参加市县和学校组织的各种形式的业务培训。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sz w:val="28"/>
          <w:szCs w:val="28"/>
        </w:rPr>
      </w:pPr>
      <w:r>
        <w:rPr>
          <w:sz w:val="28"/>
          <w:szCs w:val="28"/>
        </w:rPr>
        <w:t> 四、艺术教育管理 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sz w:val="28"/>
          <w:szCs w:val="28"/>
        </w:rPr>
      </w:pPr>
      <w:r>
        <w:rPr>
          <w:sz w:val="28"/>
          <w:szCs w:val="28"/>
        </w:rPr>
        <w:t>学校领导高度重视，由副校长分管艺术教育工作，加强对艺术教育的统筹规划和领导，制定并实施学校艺术教育中长期发展规划，加强艺术教育教学管理，提高艺术教育质量。通过加强教学管理和灵动课堂管理，确保了艺术教育活动的有序开展。对于艺术类课程，教务处严格按照课程管理制度进行监管，严格执行教材征订、教学计划制订等关键环节的管理制度，保证艺术教育课程有计划、有秩序地开展:</w:t>
      </w:r>
    </w:p>
    <w:p>
      <w:pPr>
        <w:pStyle w:val="4"/>
        <w:numPr>
          <w:ilvl w:val="0"/>
          <w:numId w:val="2"/>
        </w:numPr>
        <w:spacing w:line="240" w:lineRule="atLeast"/>
        <w:ind w:left="-525" w:leftChars="-250" w:right="-525" w:rightChars="-250"/>
        <w:rPr>
          <w:sz w:val="28"/>
          <w:szCs w:val="28"/>
        </w:rPr>
      </w:pPr>
      <w:r>
        <w:rPr>
          <w:sz w:val="28"/>
          <w:szCs w:val="28"/>
        </w:rPr>
        <w:t>强化制度管理。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sz w:val="28"/>
          <w:szCs w:val="28"/>
        </w:rPr>
      </w:pPr>
      <w:r>
        <w:rPr>
          <w:sz w:val="28"/>
          <w:szCs w:val="28"/>
        </w:rPr>
        <w:t>为了使学校艺术教育工作真正落实，全面到位，我们制订和完善有关规章制度，把艺术教育列入学校工作日程，同时制定学校艺术教育发展规划、确定近期学校艺术教育发展目标及实施措施，努力提高学校艺术教育整体水平，确保艺术教育工作正常有序进行。学校依据教育</w:t>
      </w:r>
      <w:r>
        <w:rPr>
          <w:rFonts w:hint="eastAsia"/>
          <w:sz w:val="28"/>
          <w:szCs w:val="28"/>
        </w:rPr>
        <w:t>主管部门</w:t>
      </w:r>
      <w:r>
        <w:rPr>
          <w:sz w:val="28"/>
          <w:szCs w:val="28"/>
        </w:rPr>
        <w:t>下发的音乐、美术考核细则，制订了有关艺术教育工作的奖励方案，年终对成绩优异者进行奖励。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sz w:val="28"/>
          <w:szCs w:val="28"/>
        </w:rPr>
      </w:pPr>
      <w:r>
        <w:rPr>
          <w:sz w:val="28"/>
          <w:szCs w:val="28"/>
        </w:rPr>
        <w:t>2.强化常规管理。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sz w:val="28"/>
          <w:szCs w:val="28"/>
        </w:rPr>
      </w:pPr>
      <w:r>
        <w:rPr>
          <w:sz w:val="28"/>
          <w:szCs w:val="28"/>
        </w:rPr>
        <w:t>我校将艺术教育常规工作作为学校的重要工作来抓，坚持课内与课外相结合，普及提高相结合一方面要求艺术老师上好艺术课，提高课堂教学质量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另一方面依靠</w:t>
      </w:r>
      <w:r>
        <w:rPr>
          <w:rFonts w:hint="eastAsia"/>
          <w:sz w:val="28"/>
          <w:szCs w:val="28"/>
        </w:rPr>
        <w:t>课后服务</w:t>
      </w:r>
      <w:r>
        <w:rPr>
          <w:sz w:val="28"/>
          <w:szCs w:val="28"/>
        </w:rPr>
        <w:t>开展课外艺术教育活动，做到活动经常化、多样化，面向每一位学生。学校</w:t>
      </w:r>
      <w:r>
        <w:rPr>
          <w:rFonts w:hint="eastAsia"/>
          <w:sz w:val="28"/>
          <w:szCs w:val="28"/>
        </w:rPr>
        <w:t>依托乡村少年宫</w:t>
      </w:r>
      <w:r>
        <w:rPr>
          <w:sz w:val="28"/>
          <w:szCs w:val="28"/>
        </w:rPr>
        <w:t>开设了合唱队、舞蹈队、绘画组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书法小组等课外活动小组。要求每位艺术教师辅导好相应的兴趣小组，并认真制订活动计划，每周定时定点开展活动。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sz w:val="28"/>
          <w:szCs w:val="28"/>
        </w:rPr>
      </w:pPr>
      <w:r>
        <w:rPr>
          <w:sz w:val="28"/>
          <w:szCs w:val="28"/>
        </w:rPr>
        <w:t>3、强化教学管理。我校遵循教育规律，在普及的基础上提高学生的艺术素质，面向全体学生开展艺术教育。</w:t>
      </w:r>
    </w:p>
    <w:p>
      <w:pPr>
        <w:pStyle w:val="4"/>
        <w:spacing w:line="240" w:lineRule="atLeast"/>
        <w:ind w:left="-525" w:leftChars="-250" w:right="-525" w:rightChars="-250"/>
        <w:rPr>
          <w:sz w:val="28"/>
          <w:szCs w:val="28"/>
        </w:rPr>
      </w:pPr>
      <w:r>
        <w:rPr>
          <w:sz w:val="28"/>
          <w:szCs w:val="28"/>
        </w:rPr>
        <w:t>(1)认真学习新(课程标准)，更新教育观念。</w:t>
      </w:r>
    </w:p>
    <w:p>
      <w:pPr>
        <w:pStyle w:val="4"/>
        <w:spacing w:line="240" w:lineRule="atLeast"/>
        <w:ind w:left="-525" w:leftChars="-250" w:right="-525" w:rightChars="-250"/>
        <w:rPr>
          <w:sz w:val="28"/>
          <w:szCs w:val="28"/>
        </w:rPr>
      </w:pPr>
      <w:r>
        <w:rPr>
          <w:sz w:val="28"/>
          <w:szCs w:val="28"/>
        </w:rPr>
        <w:t>(2)定期进行课堂教学研讨。每学年组织艺术学科教研活动不少于四次，每次活动都要围绕主题进行研讨交流，进而全面提升艺术课堂教学效率。</w:t>
      </w:r>
    </w:p>
    <w:p>
      <w:pPr>
        <w:pStyle w:val="4"/>
        <w:spacing w:line="240" w:lineRule="atLeast"/>
        <w:ind w:left="-525" w:leftChars="-250" w:right="-525" w:rightChars="-250"/>
        <w:rPr>
          <w:sz w:val="28"/>
          <w:szCs w:val="28"/>
        </w:rPr>
      </w:pPr>
      <w:r>
        <w:rPr>
          <w:sz w:val="28"/>
          <w:szCs w:val="28"/>
        </w:rPr>
        <w:t>(3)结合课改，努力钻研教材。以集体研讨为基础，抓课时分备，个人复备，课时反思的备课模式，精心设计教案。真正做到细化教学过程，重视课前、课中、课后管理，努力做到使每一个学生都能体验到学习和成功的乐趣，以满足学生自我发展的需求。</w:t>
      </w:r>
    </w:p>
    <w:p>
      <w:pPr>
        <w:pStyle w:val="4"/>
        <w:spacing w:line="240" w:lineRule="atLeast"/>
        <w:ind w:left="-525" w:leftChars="-250" w:right="-525" w:rightChars="-250"/>
        <w:rPr>
          <w:sz w:val="28"/>
          <w:szCs w:val="28"/>
        </w:rPr>
      </w:pPr>
      <w:r>
        <w:rPr>
          <w:sz w:val="28"/>
          <w:szCs w:val="28"/>
        </w:rPr>
        <w:t>五、艺术教育经费投入和设施设备</w:t>
      </w:r>
      <w:r>
        <w:rPr>
          <w:rFonts w:hint="eastAsia"/>
          <w:sz w:val="28"/>
          <w:szCs w:val="28"/>
        </w:rPr>
        <w:t>。学</w:t>
      </w:r>
      <w:r>
        <w:rPr>
          <w:sz w:val="28"/>
          <w:szCs w:val="28"/>
        </w:rPr>
        <w:t>校重视艺术教育经费的投入，不断改善艺术教育条件，为</w:t>
      </w:r>
      <w:r>
        <w:rPr>
          <w:rFonts w:hint="eastAsia"/>
          <w:sz w:val="28"/>
          <w:szCs w:val="28"/>
        </w:rPr>
        <w:t>艺术兴趣小组活动的开展</w:t>
      </w:r>
      <w:r>
        <w:rPr>
          <w:sz w:val="28"/>
          <w:szCs w:val="28"/>
        </w:rPr>
        <w:t>提供了物质保障，确保艺术教育发展的基本需要。</w:t>
      </w:r>
    </w:p>
    <w:p>
      <w:pPr>
        <w:pStyle w:val="4"/>
        <w:spacing w:line="240" w:lineRule="atLeast"/>
        <w:ind w:left="-525" w:leftChars="-250" w:right="-525" w:rightChars="-250"/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>
        <w:rPr>
          <w:sz w:val="28"/>
          <w:szCs w:val="28"/>
        </w:rPr>
        <w:t>、课外艺术活动</w:t>
      </w:r>
      <w:r>
        <w:rPr>
          <w:rFonts w:hint="eastAsia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sz w:val="28"/>
          <w:szCs w:val="28"/>
        </w:rPr>
      </w:pPr>
      <w:r>
        <w:rPr>
          <w:sz w:val="28"/>
          <w:szCs w:val="28"/>
        </w:rPr>
        <w:t>我校的艺术教育突出育人宗旨，面向全体学生，有计划地开展健康向上、符合小学生身心特点的艺术活动，井结合重大节日庆典活动，对学生进行爱国主义和集体主义教育。学校根据自身条件，结合重大节日庆典开展艺术教育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每年六月举办</w:t>
      </w: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次校园艺术节活动，取得比较显著的成效</w:t>
      </w:r>
      <w:r>
        <w:rPr>
          <w:rFonts w:hint="eastAsia"/>
          <w:sz w:val="28"/>
          <w:szCs w:val="28"/>
        </w:rPr>
        <w:t>；课外兴趣小组</w:t>
      </w:r>
      <w:r>
        <w:rPr>
          <w:sz w:val="28"/>
          <w:szCs w:val="28"/>
        </w:rPr>
        <w:t>有合唱、舞蹈、绘画、书法等，做到时间保证、活动内容保证、质量保证。这些兴趣小组大大拓展了学生选择的空间，让学生在学习当中接受艺术的熏陶，为艺术人生的培养提供了良好的条件。</w:t>
      </w:r>
    </w:p>
    <w:p>
      <w:pPr>
        <w:pStyle w:val="4"/>
        <w:spacing w:line="240" w:lineRule="atLeast"/>
        <w:ind w:left="-525" w:leftChars="-250" w:right="-525" w:rightChars="-250"/>
        <w:rPr>
          <w:sz w:val="28"/>
          <w:szCs w:val="28"/>
        </w:rPr>
      </w:pPr>
      <w:r>
        <w:rPr>
          <w:sz w:val="28"/>
          <w:szCs w:val="28"/>
        </w:rPr>
        <w:t>七、校园文化艺术环境</w:t>
      </w:r>
      <w:r>
        <w:rPr>
          <w:rFonts w:hint="eastAsia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sz w:val="28"/>
          <w:szCs w:val="28"/>
        </w:rPr>
      </w:pPr>
      <w:r>
        <w:rPr>
          <w:sz w:val="28"/>
          <w:szCs w:val="28"/>
        </w:rPr>
        <w:t>我校校园文化建设坚持思想教育与艺术欣</w:t>
      </w:r>
      <w:r>
        <w:rPr>
          <w:rFonts w:hint="eastAsia"/>
          <w:sz w:val="28"/>
          <w:szCs w:val="28"/>
        </w:rPr>
        <w:t>赏</w:t>
      </w:r>
      <w:r>
        <w:rPr>
          <w:sz w:val="28"/>
          <w:szCs w:val="28"/>
        </w:rPr>
        <w:t>的统一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人文环境与自然环境的统一、传统文化与时代精神的统一，积极为学生创造良好的校园文化艺术环境，配合宣传栏、</w:t>
      </w:r>
      <w:r>
        <w:rPr>
          <w:rFonts w:hint="eastAsia"/>
          <w:sz w:val="28"/>
          <w:szCs w:val="28"/>
        </w:rPr>
        <w:t>黑板报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显示屏</w:t>
      </w:r>
      <w:r>
        <w:rPr>
          <w:sz w:val="28"/>
          <w:szCs w:val="28"/>
        </w:rPr>
        <w:t>等，营造健康、和谐的学校文化艺术氛围。使学校成为师生身心愉悦、情感陶冶的乐园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让全校师生时时处处都能感受到学校艺术文化的魅力，从而促进学生良好品德修养的形成。</w:t>
      </w:r>
    </w:p>
    <w:p>
      <w:pPr>
        <w:pStyle w:val="4"/>
        <w:spacing w:line="240" w:lineRule="atLeast"/>
        <w:ind w:left="-525" w:leftChars="-250" w:right="-525" w:rightChars="-250"/>
        <w:rPr>
          <w:sz w:val="28"/>
          <w:szCs w:val="28"/>
        </w:rPr>
      </w:pPr>
      <w:r>
        <w:rPr>
          <w:rFonts w:hint="eastAsia"/>
          <w:sz w:val="28"/>
          <w:szCs w:val="28"/>
        </w:rPr>
        <w:t>八</w:t>
      </w:r>
      <w:r>
        <w:rPr>
          <w:sz w:val="28"/>
          <w:szCs w:val="28"/>
        </w:rPr>
        <w:t>、存在的不足、原因及改造措施</w:t>
      </w:r>
      <w:r>
        <w:rPr>
          <w:rFonts w:hint="eastAsia"/>
          <w:sz w:val="28"/>
          <w:szCs w:val="28"/>
        </w:rPr>
        <w:t>。</w:t>
      </w:r>
    </w:p>
    <w:p>
      <w:pPr>
        <w:pStyle w:val="4"/>
        <w:spacing w:line="240" w:lineRule="atLeast"/>
        <w:ind w:left="-525" w:leftChars="-250" w:right="-525" w:rightChars="-250"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作为一所山区学校，我校至今还没有</w:t>
      </w:r>
      <w:r>
        <w:rPr>
          <w:sz w:val="28"/>
          <w:szCs w:val="28"/>
        </w:rPr>
        <w:t>艺术教育科研课题，论文数量偏少。教师专业素质的提高，任重而道远。受</w:t>
      </w:r>
      <w:r>
        <w:rPr>
          <w:rFonts w:hint="eastAsia"/>
          <w:sz w:val="28"/>
          <w:szCs w:val="28"/>
        </w:rPr>
        <w:t>城乡差距的影响</w:t>
      </w:r>
      <w:r>
        <w:rPr>
          <w:sz w:val="28"/>
          <w:szCs w:val="28"/>
        </w:rPr>
        <w:t>，我校的专职美术、音乐教师队伍</w:t>
      </w:r>
      <w:r>
        <w:rPr>
          <w:rFonts w:hint="eastAsia"/>
          <w:sz w:val="28"/>
          <w:szCs w:val="28"/>
        </w:rPr>
        <w:t>很</w:t>
      </w:r>
      <w:r>
        <w:rPr>
          <w:sz w:val="28"/>
          <w:szCs w:val="28"/>
        </w:rPr>
        <w:t>不稳定</w:t>
      </w:r>
      <w:r>
        <w:rPr>
          <w:rFonts w:hint="eastAsia"/>
          <w:sz w:val="28"/>
          <w:szCs w:val="28"/>
        </w:rPr>
        <w:t>，基本上在我乡学校工作5年后不是选调进城就是调到县城周边乡镇</w:t>
      </w:r>
      <w:r>
        <w:rPr>
          <w:sz w:val="28"/>
          <w:szCs w:val="28"/>
        </w:rPr>
        <w:t>。我校的艺术社团还没有很好地组建起来，还停留在兴</w:t>
      </w:r>
      <w:r>
        <w:rPr>
          <w:rFonts w:hint="eastAsia"/>
          <w:sz w:val="28"/>
          <w:szCs w:val="28"/>
        </w:rPr>
        <w:t>趣</w:t>
      </w:r>
      <w:r>
        <w:rPr>
          <w:sz w:val="28"/>
          <w:szCs w:val="28"/>
        </w:rPr>
        <w:t>小组的水平</w:t>
      </w:r>
      <w:r>
        <w:rPr>
          <w:rFonts w:hint="eastAsia"/>
          <w:sz w:val="28"/>
          <w:szCs w:val="28"/>
        </w:rPr>
        <w:t>，学生除了在校参加的艺术兴趣小组活动外，课外几乎很少参与艺术特长培训和教育，这些都是我们今后努力的方向。</w:t>
      </w:r>
    </w:p>
    <w:p>
      <w:pPr>
        <w:pStyle w:val="4"/>
        <w:spacing w:line="240" w:lineRule="atLeast"/>
        <w:ind w:left="-525" w:leftChars="-250" w:right="-525" w:rightChars="-250" w:firstLine="3920" w:firstLineChars="1400"/>
        <w:rPr>
          <w:rFonts w:hint="default" w:eastAsia="宋体"/>
          <w:color w:val="FF000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</w:rPr>
        <w:t>霍山县太平畈乡中心学校     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.2.</w:t>
      </w:r>
      <w:r>
        <w:rPr>
          <w:rFonts w:hint="eastAsia"/>
          <w:sz w:val="28"/>
          <w:szCs w:val="28"/>
          <w:lang w:val="en-US" w:eastAsia="zh-CN"/>
        </w:rPr>
        <w:t>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02146D"/>
    <w:multiLevelType w:val="multilevel"/>
    <w:tmpl w:val="6602146D"/>
    <w:lvl w:ilvl="0" w:tentative="0">
      <w:start w:val="1"/>
      <w:numFmt w:val="japaneseCounting"/>
      <w:lvlText w:val="%1、"/>
      <w:lvlJc w:val="left"/>
      <w:pPr>
        <w:ind w:left="83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55" w:hanging="420"/>
      </w:pPr>
    </w:lvl>
    <w:lvl w:ilvl="2" w:tentative="0">
      <w:start w:val="1"/>
      <w:numFmt w:val="lowerRoman"/>
      <w:lvlText w:val="%3."/>
      <w:lvlJc w:val="right"/>
      <w:pPr>
        <w:ind w:left="1375" w:hanging="420"/>
      </w:pPr>
    </w:lvl>
    <w:lvl w:ilvl="3" w:tentative="0">
      <w:start w:val="1"/>
      <w:numFmt w:val="decimal"/>
      <w:lvlText w:val="%4."/>
      <w:lvlJc w:val="left"/>
      <w:pPr>
        <w:ind w:left="1795" w:hanging="420"/>
      </w:pPr>
    </w:lvl>
    <w:lvl w:ilvl="4" w:tentative="0">
      <w:start w:val="1"/>
      <w:numFmt w:val="lowerLetter"/>
      <w:lvlText w:val="%5)"/>
      <w:lvlJc w:val="left"/>
      <w:pPr>
        <w:ind w:left="2215" w:hanging="420"/>
      </w:pPr>
    </w:lvl>
    <w:lvl w:ilvl="5" w:tentative="0">
      <w:start w:val="1"/>
      <w:numFmt w:val="lowerRoman"/>
      <w:lvlText w:val="%6."/>
      <w:lvlJc w:val="right"/>
      <w:pPr>
        <w:ind w:left="2635" w:hanging="420"/>
      </w:pPr>
    </w:lvl>
    <w:lvl w:ilvl="6" w:tentative="0">
      <w:start w:val="1"/>
      <w:numFmt w:val="decimal"/>
      <w:lvlText w:val="%7."/>
      <w:lvlJc w:val="left"/>
      <w:pPr>
        <w:ind w:left="3055" w:hanging="420"/>
      </w:pPr>
    </w:lvl>
    <w:lvl w:ilvl="7" w:tentative="0">
      <w:start w:val="1"/>
      <w:numFmt w:val="lowerLetter"/>
      <w:lvlText w:val="%8)"/>
      <w:lvlJc w:val="left"/>
      <w:pPr>
        <w:ind w:left="3475" w:hanging="420"/>
      </w:pPr>
    </w:lvl>
    <w:lvl w:ilvl="8" w:tentative="0">
      <w:start w:val="1"/>
      <w:numFmt w:val="lowerRoman"/>
      <w:lvlText w:val="%9."/>
      <w:lvlJc w:val="right"/>
      <w:pPr>
        <w:ind w:left="3895" w:hanging="420"/>
      </w:pPr>
    </w:lvl>
  </w:abstractNum>
  <w:abstractNum w:abstractNumId="1">
    <w:nsid w:val="6D872E5E"/>
    <w:multiLevelType w:val="multilevel"/>
    <w:tmpl w:val="6D872E5E"/>
    <w:lvl w:ilvl="0" w:tentative="0">
      <w:start w:val="1"/>
      <w:numFmt w:val="decimal"/>
      <w:lvlText w:val="%1、"/>
      <w:lvlJc w:val="left"/>
      <w:pPr>
        <w:ind w:left="83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55" w:hanging="420"/>
      </w:pPr>
    </w:lvl>
    <w:lvl w:ilvl="2" w:tentative="0">
      <w:start w:val="1"/>
      <w:numFmt w:val="lowerRoman"/>
      <w:lvlText w:val="%3."/>
      <w:lvlJc w:val="right"/>
      <w:pPr>
        <w:ind w:left="1375" w:hanging="420"/>
      </w:pPr>
    </w:lvl>
    <w:lvl w:ilvl="3" w:tentative="0">
      <w:start w:val="1"/>
      <w:numFmt w:val="decimal"/>
      <w:lvlText w:val="%4."/>
      <w:lvlJc w:val="left"/>
      <w:pPr>
        <w:ind w:left="1795" w:hanging="420"/>
      </w:pPr>
    </w:lvl>
    <w:lvl w:ilvl="4" w:tentative="0">
      <w:start w:val="1"/>
      <w:numFmt w:val="lowerLetter"/>
      <w:lvlText w:val="%5)"/>
      <w:lvlJc w:val="left"/>
      <w:pPr>
        <w:ind w:left="2215" w:hanging="420"/>
      </w:pPr>
    </w:lvl>
    <w:lvl w:ilvl="5" w:tentative="0">
      <w:start w:val="1"/>
      <w:numFmt w:val="lowerRoman"/>
      <w:lvlText w:val="%6."/>
      <w:lvlJc w:val="right"/>
      <w:pPr>
        <w:ind w:left="2635" w:hanging="420"/>
      </w:pPr>
    </w:lvl>
    <w:lvl w:ilvl="6" w:tentative="0">
      <w:start w:val="1"/>
      <w:numFmt w:val="decimal"/>
      <w:lvlText w:val="%7."/>
      <w:lvlJc w:val="left"/>
      <w:pPr>
        <w:ind w:left="3055" w:hanging="420"/>
      </w:pPr>
    </w:lvl>
    <w:lvl w:ilvl="7" w:tentative="0">
      <w:start w:val="1"/>
      <w:numFmt w:val="lowerLetter"/>
      <w:lvlText w:val="%8)"/>
      <w:lvlJc w:val="left"/>
      <w:pPr>
        <w:ind w:left="3475" w:hanging="420"/>
      </w:pPr>
    </w:lvl>
    <w:lvl w:ilvl="8" w:tentative="0">
      <w:start w:val="1"/>
      <w:numFmt w:val="lowerRoman"/>
      <w:lvlText w:val="%9."/>
      <w:lvlJc w:val="right"/>
      <w:pPr>
        <w:ind w:left="389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BhYjBmZGZlYWIyY2MzNzRkY2ZhZTBmODNjZTBiODgifQ=="/>
  </w:docVars>
  <w:rsids>
    <w:rsidRoot w:val="00242A14"/>
    <w:rsid w:val="000F45DA"/>
    <w:rsid w:val="00194829"/>
    <w:rsid w:val="00231BD6"/>
    <w:rsid w:val="00242A14"/>
    <w:rsid w:val="003243C9"/>
    <w:rsid w:val="00407348"/>
    <w:rsid w:val="0043321E"/>
    <w:rsid w:val="00463190"/>
    <w:rsid w:val="00490E2F"/>
    <w:rsid w:val="004B37A9"/>
    <w:rsid w:val="004C6E2E"/>
    <w:rsid w:val="004E3602"/>
    <w:rsid w:val="006E236C"/>
    <w:rsid w:val="007A3A2F"/>
    <w:rsid w:val="00800C45"/>
    <w:rsid w:val="00821EE0"/>
    <w:rsid w:val="0085431D"/>
    <w:rsid w:val="008A1370"/>
    <w:rsid w:val="00961A4D"/>
    <w:rsid w:val="00964E27"/>
    <w:rsid w:val="009851FE"/>
    <w:rsid w:val="00B60EFC"/>
    <w:rsid w:val="00B87480"/>
    <w:rsid w:val="00BC146E"/>
    <w:rsid w:val="00C23B76"/>
    <w:rsid w:val="00CC0AA8"/>
    <w:rsid w:val="00CE3567"/>
    <w:rsid w:val="00D16E6C"/>
    <w:rsid w:val="00D25B70"/>
    <w:rsid w:val="00D80348"/>
    <w:rsid w:val="00DA1BF0"/>
    <w:rsid w:val="00E97662"/>
    <w:rsid w:val="00EB0722"/>
    <w:rsid w:val="00F00BFA"/>
    <w:rsid w:val="00F40077"/>
    <w:rsid w:val="00FA3DF0"/>
    <w:rsid w:val="00FC3264"/>
    <w:rsid w:val="00FD649E"/>
    <w:rsid w:val="18A93456"/>
    <w:rsid w:val="5434590B"/>
    <w:rsid w:val="7C3250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  <w:style w:type="paragraph" w:customStyle="1" w:styleId="9">
    <w:name w:val="lead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311</Words>
  <Characters>1778</Characters>
  <Lines>14</Lines>
  <Paragraphs>4</Paragraphs>
  <TotalTime>131</TotalTime>
  <ScaleCrop>false</ScaleCrop>
  <LinksUpToDate>false</LinksUpToDate>
  <CharactersWithSpaces>2085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2020-12-21T05:45:00Z</dcterms:created>
  <dc:creator>LENOVO</dc:creator>
  <cp:lastModifiedBy>15212821938</cp:lastModifiedBy>
  <dcterms:modified xsi:type="dcterms:W3CDTF">2024-02-28T12:05:26Z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3B5182DB220A4DE187A5CDE2959898F2</vt:lpwstr>
  </property>
</Properties>
</file>